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C11" w:rsidRPr="003E6C11" w:rsidRDefault="003E6C11" w:rsidP="003E6C1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E6C11">
        <w:rPr>
          <w:rFonts w:ascii="Times New Roman" w:hAnsi="Times New Roman" w:cs="Times New Roman"/>
          <w:b/>
          <w:sz w:val="28"/>
          <w:szCs w:val="28"/>
        </w:rPr>
        <w:t>«Научно-исследовательская работа № 2»</w:t>
      </w:r>
    </w:p>
    <w:bookmarkEnd w:id="0"/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Объективность и рациональность науки. Целенаправленность и доказательность научного исследования.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2.</w:t>
      </w:r>
      <w:r w:rsidRPr="003E6C11">
        <w:rPr>
          <w:rFonts w:ascii="Times New Roman" w:hAnsi="Times New Roman" w:cs="Times New Roman"/>
          <w:sz w:val="28"/>
          <w:szCs w:val="28"/>
        </w:rPr>
        <w:tab/>
        <w:t>Современное понятие методологии. Техника, процедура и методика научного исследования. Роль диалектики и логики в научном познании. Понятие теории, законов и категорий и их отличие от метода.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3.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Многоуровневая концепция методологического знания.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4.</w:t>
      </w:r>
      <w:r w:rsidRPr="003E6C11">
        <w:rPr>
          <w:rFonts w:ascii="Times New Roman" w:hAnsi="Times New Roman" w:cs="Times New Roman"/>
          <w:sz w:val="28"/>
          <w:szCs w:val="28"/>
        </w:rPr>
        <w:tab/>
        <w:t>Роль и функции теории в научном исследовании.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5.</w:t>
      </w:r>
      <w:r w:rsidRPr="003E6C11">
        <w:rPr>
          <w:rFonts w:ascii="Times New Roman" w:hAnsi="Times New Roman" w:cs="Times New Roman"/>
          <w:sz w:val="28"/>
          <w:szCs w:val="28"/>
        </w:rPr>
        <w:tab/>
        <w:t>Уровни научного исследования.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6.</w:t>
      </w:r>
      <w:r w:rsidRPr="003E6C11">
        <w:rPr>
          <w:rFonts w:ascii="Times New Roman" w:hAnsi="Times New Roman" w:cs="Times New Roman"/>
          <w:sz w:val="28"/>
          <w:szCs w:val="28"/>
        </w:rPr>
        <w:tab/>
        <w:t>Стадии эмпирического этапа: получение фактов и их обработка. Стадии теоретического этапа: формулировка проблемы, определение цели и задач. Гипотеза и доказательство.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7.</w:t>
      </w:r>
      <w:r w:rsidRPr="003E6C11">
        <w:rPr>
          <w:rFonts w:ascii="Times New Roman" w:hAnsi="Times New Roman" w:cs="Times New Roman"/>
          <w:sz w:val="28"/>
          <w:szCs w:val="28"/>
        </w:rPr>
        <w:tab/>
        <w:t>Характеристики гипотезы. Особенности методики, ее зависимость от методологии.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8.</w:t>
      </w:r>
      <w:r w:rsidRPr="003E6C11">
        <w:rPr>
          <w:rFonts w:ascii="Times New Roman" w:hAnsi="Times New Roman" w:cs="Times New Roman"/>
          <w:sz w:val="28"/>
          <w:szCs w:val="28"/>
        </w:rPr>
        <w:tab/>
        <w:t>Структура методики исследования. Структурные компоненты исследовательского процесса.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9.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Эмпирические методы научного исследования.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10.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Наблюдение: дефиниция и особенности.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11.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Характеристика наблюдения в социально-гуманитарных науках. Наблюдение и описание.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12.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Измерение как числовое выражение наблюдения. Что такое эксперимент. Особенности, стадии и виды эксперимента. Значение сравнения и его сходство с аналогией.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13.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Теоретические методы научного исследования. Естественные и искусственные языки формализации.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14.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Роль формализации в научном познании. Аксиоматика: основные характеристики. </w:t>
      </w:r>
      <w:proofErr w:type="spellStart"/>
      <w:r w:rsidRPr="003E6C11">
        <w:rPr>
          <w:rFonts w:ascii="Times New Roman" w:hAnsi="Times New Roman" w:cs="Times New Roman"/>
          <w:sz w:val="28"/>
          <w:szCs w:val="28"/>
        </w:rPr>
        <w:t>Общелогические</w:t>
      </w:r>
      <w:proofErr w:type="spellEnd"/>
      <w:r w:rsidRPr="003E6C11">
        <w:rPr>
          <w:rFonts w:ascii="Times New Roman" w:hAnsi="Times New Roman" w:cs="Times New Roman"/>
          <w:sz w:val="28"/>
          <w:szCs w:val="28"/>
        </w:rPr>
        <w:t xml:space="preserve"> методы научного исследования.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15.</w:t>
      </w:r>
      <w:r w:rsidRPr="003E6C11">
        <w:rPr>
          <w:rFonts w:ascii="Times New Roman" w:hAnsi="Times New Roman" w:cs="Times New Roman"/>
          <w:sz w:val="28"/>
          <w:szCs w:val="28"/>
        </w:rPr>
        <w:tab/>
        <w:t>Виды анализа. Синтез. Толкования абстрагирования. Виды абстракций. Два вида общего и два вида научного обобщения. Индукция популярная, полная и неполная.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16.</w:t>
      </w:r>
      <w:r w:rsidRPr="003E6C11">
        <w:rPr>
          <w:rFonts w:ascii="Times New Roman" w:hAnsi="Times New Roman" w:cs="Times New Roman"/>
          <w:sz w:val="28"/>
          <w:szCs w:val="28"/>
        </w:rPr>
        <w:tab/>
        <w:t>Дедукция, моделирование, компьютерное (математическое) моделирование.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17.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Прогнозирование и прогностика. Цикл прогнозного исследования.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Сущность системного подхода. Роль самоорганизации и категории «время» в системном подходе. </w:t>
      </w:r>
    </w:p>
    <w:p w:rsidR="003E6C11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19.</w:t>
      </w:r>
      <w:r w:rsidRPr="003E6C11">
        <w:rPr>
          <w:rFonts w:ascii="Times New Roman" w:hAnsi="Times New Roman" w:cs="Times New Roman"/>
          <w:sz w:val="28"/>
          <w:szCs w:val="28"/>
        </w:rPr>
        <w:tab/>
        <w:t xml:space="preserve">Понятие вероятности. Вероятностный подход. Динамические и статистические закономерности. </w:t>
      </w:r>
    </w:p>
    <w:p w:rsidR="00DF6A69" w:rsidRPr="003E6C11" w:rsidRDefault="003E6C11" w:rsidP="003E6C11">
      <w:pPr>
        <w:rPr>
          <w:rFonts w:ascii="Times New Roman" w:hAnsi="Times New Roman" w:cs="Times New Roman"/>
          <w:sz w:val="28"/>
          <w:szCs w:val="28"/>
        </w:rPr>
      </w:pPr>
      <w:r w:rsidRPr="003E6C11">
        <w:rPr>
          <w:rFonts w:ascii="Times New Roman" w:hAnsi="Times New Roman" w:cs="Times New Roman"/>
          <w:sz w:val="28"/>
          <w:szCs w:val="28"/>
        </w:rPr>
        <w:t>20.</w:t>
      </w:r>
      <w:r w:rsidRPr="003E6C11">
        <w:rPr>
          <w:rFonts w:ascii="Times New Roman" w:hAnsi="Times New Roman" w:cs="Times New Roman"/>
          <w:sz w:val="28"/>
          <w:szCs w:val="28"/>
        </w:rPr>
        <w:tab/>
        <w:t>Особенности методологии в гуманитарных науках: виды подходов.</w:t>
      </w:r>
    </w:p>
    <w:sectPr w:rsidR="00DF6A69" w:rsidRPr="003E6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217"/>
    <w:rsid w:val="003E6C11"/>
    <w:rsid w:val="00910554"/>
    <w:rsid w:val="00BA4217"/>
    <w:rsid w:val="00D26885"/>
    <w:rsid w:val="00DF6A69"/>
    <w:rsid w:val="00E1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E3A57-7113-4318-BAF9-3BD7DDD2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2023-12-19T13:47:00Z</dcterms:created>
  <dcterms:modified xsi:type="dcterms:W3CDTF">2023-12-19T13:48:00Z</dcterms:modified>
</cp:coreProperties>
</file>